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548"/>
        <w:gridCol w:w="3420"/>
        <w:gridCol w:w="2088"/>
      </w:tblGrid>
      <w:tr w:rsidR="0040697D" w:rsidRPr="009B6907" w:rsidTr="00507423">
        <w:tc>
          <w:tcPr>
            <w:tcW w:w="7056" w:type="dxa"/>
            <w:gridSpan w:val="3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b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b/>
                <w:sz w:val="27"/>
                <w:szCs w:val="27"/>
              </w:rPr>
              <w:t>Indoor Track &amp; Field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12/18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6"/>
                <w:szCs w:val="26"/>
              </w:rPr>
            </w:pPr>
            <w:r w:rsidRPr="009B6907">
              <w:rPr>
                <w:rFonts w:ascii="Georgia" w:hAnsi="Georgia" w:cs="Times New Roman"/>
                <w:sz w:val="26"/>
                <w:szCs w:val="26"/>
              </w:rPr>
              <w:t>Leon Bailey Liberty Relays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JC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12/29-30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RI Invitational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Providence, RI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1/3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NJCTC Relays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5"/>
                <w:szCs w:val="25"/>
              </w:rPr>
            </w:pPr>
            <w:r w:rsidRPr="009B6907">
              <w:rPr>
                <w:rFonts w:ascii="Georgia" w:hAnsi="Georgia" w:cs="Times New Roman"/>
                <w:sz w:val="25"/>
                <w:szCs w:val="25"/>
              </w:rPr>
              <w:t>168</w:t>
            </w:r>
            <w:r w:rsidRPr="009B6907">
              <w:rPr>
                <w:rFonts w:ascii="Georgia" w:hAnsi="Georgia" w:cs="Times New Roman"/>
                <w:sz w:val="25"/>
                <w:szCs w:val="25"/>
                <w:vertAlign w:val="superscript"/>
              </w:rPr>
              <w:t>th</w:t>
            </w:r>
            <w:r w:rsidRPr="009B6907">
              <w:rPr>
                <w:rFonts w:ascii="Georgia" w:hAnsi="Georgia" w:cs="Times New Roman"/>
                <w:sz w:val="25"/>
                <w:szCs w:val="25"/>
              </w:rPr>
              <w:t xml:space="preserve"> St.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1/5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County Relays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JC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1/8-10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Dartmouth Relays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Hanover, NH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1/15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Yale Invitational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New Haven, CT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1/16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State Relays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Bennett Center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1/19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City Meet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JC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1/22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Bill Reid Memorial Meet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JC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1/23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NJCTC F/S Meet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Bennett Center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1/29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Ed Grant Invitational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JC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1/31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County Meet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5"/>
                <w:szCs w:val="25"/>
              </w:rPr>
            </w:pPr>
            <w:r w:rsidRPr="009B6907">
              <w:rPr>
                <w:rFonts w:ascii="Georgia" w:hAnsi="Georgia" w:cs="Times New Roman"/>
                <w:sz w:val="25"/>
                <w:szCs w:val="25"/>
              </w:rPr>
              <w:t>168</w:t>
            </w:r>
            <w:r w:rsidRPr="009B6907">
              <w:rPr>
                <w:rFonts w:ascii="Georgia" w:hAnsi="Georgia" w:cs="Times New Roman"/>
                <w:sz w:val="25"/>
                <w:szCs w:val="25"/>
                <w:vertAlign w:val="superscript"/>
              </w:rPr>
              <w:t>th</w:t>
            </w:r>
            <w:r w:rsidRPr="009B6907">
              <w:rPr>
                <w:rFonts w:ascii="Georgia" w:hAnsi="Georgia" w:cs="Times New Roman"/>
                <w:sz w:val="25"/>
                <w:szCs w:val="25"/>
              </w:rPr>
              <w:t xml:space="preserve"> St. Armory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2/7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NJCTC Championship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5"/>
                <w:szCs w:val="25"/>
              </w:rPr>
            </w:pPr>
            <w:r w:rsidRPr="009B6907">
              <w:rPr>
                <w:rFonts w:ascii="Georgia" w:hAnsi="Georgia" w:cs="Times New Roman"/>
                <w:sz w:val="25"/>
                <w:szCs w:val="25"/>
              </w:rPr>
              <w:t>Ocean Breeze, SI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2/20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 xml:space="preserve">State Meet – NP B 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Bennett Center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2/27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Meet of Champions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Bennett Center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3/1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Eastern States </w:t>
            </w:r>
            <w:r w:rsidRPr="009B6907">
              <w:rPr>
                <w:rFonts w:ascii="Georgia" w:hAnsi="Georgia" w:cs="Times New Roman"/>
                <w:sz w:val="24"/>
                <w:szCs w:val="24"/>
              </w:rPr>
              <w:t>Championship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5"/>
                <w:szCs w:val="25"/>
              </w:rPr>
            </w:pPr>
            <w:r w:rsidRPr="009B6907">
              <w:rPr>
                <w:rFonts w:ascii="Georgia" w:hAnsi="Georgia" w:cs="Times New Roman"/>
                <w:sz w:val="25"/>
                <w:szCs w:val="25"/>
              </w:rPr>
              <w:t>168</w:t>
            </w:r>
            <w:r w:rsidRPr="009B6907">
              <w:rPr>
                <w:rFonts w:ascii="Georgia" w:hAnsi="Georgia" w:cs="Times New Roman"/>
                <w:sz w:val="25"/>
                <w:szCs w:val="25"/>
                <w:vertAlign w:val="superscript"/>
              </w:rPr>
              <w:t>th</w:t>
            </w:r>
            <w:r w:rsidRPr="009B6907">
              <w:rPr>
                <w:rFonts w:ascii="Georgia" w:hAnsi="Georgia" w:cs="Times New Roman"/>
                <w:sz w:val="25"/>
                <w:szCs w:val="25"/>
              </w:rPr>
              <w:t xml:space="preserve"> St. Armory</w:t>
            </w:r>
          </w:p>
        </w:tc>
      </w:tr>
      <w:tr w:rsidR="0040697D" w:rsidRPr="009B6907" w:rsidTr="00507423">
        <w:tc>
          <w:tcPr>
            <w:tcW w:w="1548" w:type="dxa"/>
            <w:tcBorders>
              <w:bottom w:val="single" w:sz="4" w:space="0" w:color="auto"/>
            </w:tcBorders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3/11-13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National Championship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5"/>
                <w:szCs w:val="25"/>
              </w:rPr>
            </w:pPr>
            <w:r w:rsidRPr="009B6907">
              <w:rPr>
                <w:rFonts w:ascii="Georgia" w:hAnsi="Georgia" w:cs="Times New Roman"/>
                <w:sz w:val="25"/>
                <w:szCs w:val="25"/>
              </w:rPr>
              <w:t>168</w:t>
            </w:r>
            <w:r w:rsidRPr="009B6907">
              <w:rPr>
                <w:rFonts w:ascii="Georgia" w:hAnsi="Georgia" w:cs="Times New Roman"/>
                <w:sz w:val="25"/>
                <w:szCs w:val="25"/>
                <w:vertAlign w:val="superscript"/>
              </w:rPr>
              <w:t>th</w:t>
            </w:r>
            <w:r w:rsidRPr="009B6907">
              <w:rPr>
                <w:rFonts w:ascii="Georgia" w:hAnsi="Georgia" w:cs="Times New Roman"/>
                <w:sz w:val="25"/>
                <w:szCs w:val="25"/>
              </w:rPr>
              <w:t xml:space="preserve"> St. Armory</w:t>
            </w:r>
          </w:p>
        </w:tc>
      </w:tr>
      <w:tr w:rsidR="0040697D" w:rsidRPr="009B6907" w:rsidTr="00507423">
        <w:tc>
          <w:tcPr>
            <w:tcW w:w="1548" w:type="dxa"/>
            <w:tcBorders>
              <w:left w:val="nil"/>
              <w:right w:val="nil"/>
            </w:tcBorders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b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b/>
                <w:sz w:val="27"/>
                <w:szCs w:val="27"/>
              </w:rPr>
              <w:t>Coaches:</w:t>
            </w: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John E. Nagel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>
              <w:rPr>
                <w:rFonts w:ascii="Georgia" w:hAnsi="Georgia" w:cs="Times New Roman"/>
                <w:sz w:val="27"/>
                <w:szCs w:val="27"/>
              </w:rPr>
              <w:t>38</w:t>
            </w:r>
            <w:r w:rsidRPr="0040697D">
              <w:rPr>
                <w:rFonts w:ascii="Georgia" w:hAnsi="Georgia" w:cs="Times New Roman"/>
                <w:sz w:val="27"/>
                <w:szCs w:val="27"/>
                <w:vertAlign w:val="superscript"/>
              </w:rPr>
              <w:t>th</w:t>
            </w:r>
            <w:r>
              <w:rPr>
                <w:rFonts w:ascii="Georgia" w:hAnsi="Georgia" w:cs="Times New Roman"/>
                <w:sz w:val="27"/>
                <w:szCs w:val="27"/>
              </w:rPr>
              <w:t xml:space="preserve"> year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 xml:space="preserve">Patrick </w:t>
            </w:r>
            <w:proofErr w:type="spellStart"/>
            <w:r w:rsidRPr="009B6907">
              <w:rPr>
                <w:rFonts w:ascii="Georgia" w:hAnsi="Georgia" w:cs="Times New Roman"/>
                <w:sz w:val="27"/>
                <w:szCs w:val="27"/>
              </w:rPr>
              <w:t>McMonagle</w:t>
            </w:r>
            <w:proofErr w:type="spellEnd"/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>
              <w:rPr>
                <w:rFonts w:ascii="Georgia" w:hAnsi="Georgia" w:cs="Times New Roman"/>
                <w:sz w:val="27"/>
                <w:szCs w:val="27"/>
              </w:rPr>
              <w:t>10</w:t>
            </w:r>
            <w:r w:rsidRPr="0040697D">
              <w:rPr>
                <w:rFonts w:ascii="Georgia" w:hAnsi="Georgia" w:cs="Times New Roman"/>
                <w:sz w:val="27"/>
                <w:szCs w:val="27"/>
                <w:vertAlign w:val="superscript"/>
              </w:rPr>
              <w:t>th</w:t>
            </w:r>
            <w:r>
              <w:rPr>
                <w:rFonts w:ascii="Georgia" w:hAnsi="Georgia" w:cs="Times New Roman"/>
                <w:sz w:val="27"/>
                <w:szCs w:val="27"/>
              </w:rPr>
              <w:t xml:space="preserve"> year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>Kristina Jimenez ‘09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>
              <w:rPr>
                <w:rFonts w:ascii="Georgia" w:hAnsi="Georgia" w:cs="Times New Roman"/>
                <w:sz w:val="27"/>
                <w:szCs w:val="27"/>
              </w:rPr>
              <w:t>3</w:t>
            </w:r>
            <w:r w:rsidRPr="0040697D">
              <w:rPr>
                <w:rFonts w:ascii="Georgia" w:hAnsi="Georgia" w:cs="Times New Roman"/>
                <w:sz w:val="27"/>
                <w:szCs w:val="27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7"/>
                <w:szCs w:val="27"/>
              </w:rPr>
              <w:t xml:space="preserve"> year</w:t>
            </w:r>
          </w:p>
        </w:tc>
      </w:tr>
      <w:tr w:rsidR="0040697D" w:rsidRPr="009B6907" w:rsidTr="00507423">
        <w:tc>
          <w:tcPr>
            <w:tcW w:w="1548" w:type="dxa"/>
          </w:tcPr>
          <w:p w:rsidR="0040697D" w:rsidRPr="009B6907" w:rsidRDefault="0040697D" w:rsidP="00507423">
            <w:pPr>
              <w:spacing w:line="324" w:lineRule="auto"/>
              <w:jc w:val="center"/>
              <w:rPr>
                <w:rFonts w:ascii="Georgia" w:hAnsi="Georgia" w:cs="Times New Roman"/>
                <w:sz w:val="27"/>
                <w:szCs w:val="27"/>
              </w:rPr>
            </w:pPr>
          </w:p>
        </w:tc>
        <w:tc>
          <w:tcPr>
            <w:tcW w:w="3420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 w:rsidRPr="009B6907">
              <w:rPr>
                <w:rFonts w:ascii="Georgia" w:hAnsi="Georgia" w:cs="Times New Roman"/>
                <w:sz w:val="27"/>
                <w:szCs w:val="27"/>
              </w:rPr>
              <w:t xml:space="preserve">Mariel </w:t>
            </w:r>
            <w:proofErr w:type="spellStart"/>
            <w:r w:rsidRPr="009B6907">
              <w:rPr>
                <w:rFonts w:ascii="Georgia" w:hAnsi="Georgia" w:cs="Times New Roman"/>
                <w:sz w:val="27"/>
                <w:szCs w:val="27"/>
              </w:rPr>
              <w:t>Teschlog</w:t>
            </w:r>
            <w:proofErr w:type="spellEnd"/>
            <w:r w:rsidRPr="009B6907">
              <w:rPr>
                <w:rFonts w:ascii="Georgia" w:hAnsi="Georgia" w:cs="Times New Roman"/>
                <w:sz w:val="27"/>
                <w:szCs w:val="27"/>
              </w:rPr>
              <w:t xml:space="preserve"> ‘07</w:t>
            </w:r>
          </w:p>
        </w:tc>
        <w:tc>
          <w:tcPr>
            <w:tcW w:w="2088" w:type="dxa"/>
          </w:tcPr>
          <w:p w:rsidR="0040697D" w:rsidRPr="009B6907" w:rsidRDefault="0040697D" w:rsidP="00507423">
            <w:pPr>
              <w:spacing w:line="324" w:lineRule="auto"/>
              <w:rPr>
                <w:rFonts w:ascii="Georgia" w:hAnsi="Georgia" w:cs="Times New Roman"/>
                <w:sz w:val="27"/>
                <w:szCs w:val="27"/>
              </w:rPr>
            </w:pPr>
            <w:r>
              <w:rPr>
                <w:rFonts w:ascii="Georgia" w:hAnsi="Georgia" w:cs="Times New Roman"/>
                <w:sz w:val="27"/>
                <w:szCs w:val="27"/>
              </w:rPr>
              <w:t>2</w:t>
            </w:r>
            <w:r w:rsidRPr="0040697D">
              <w:rPr>
                <w:rFonts w:ascii="Georgia" w:hAnsi="Georgia" w:cs="Times New Roman"/>
                <w:sz w:val="27"/>
                <w:szCs w:val="27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7"/>
                <w:szCs w:val="27"/>
              </w:rPr>
              <w:t xml:space="preserve"> year</w:t>
            </w:r>
          </w:p>
        </w:tc>
      </w:tr>
    </w:tbl>
    <w:p w:rsidR="0040697D" w:rsidRDefault="0040697D" w:rsidP="00A531C7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Default="00F43649" w:rsidP="00A531C7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color w:val="0000FF"/>
          <w:sz w:val="56"/>
          <w:szCs w:val="56"/>
        </w:rPr>
        <w:lastRenderedPageBreak/>
        <w:t>Saint Dominic Academy</w:t>
      </w:r>
    </w:p>
    <w:p w:rsidR="00EB1597" w:rsidRDefault="0022384D" w:rsidP="00EB1597">
      <w:pPr>
        <w:jc w:val="center"/>
        <w:rPr>
          <w:rFonts w:ascii="Georgia" w:hAnsi="Georgia"/>
          <w:color w:val="FF0000"/>
          <w:sz w:val="56"/>
          <w:szCs w:val="56"/>
        </w:rPr>
      </w:pPr>
      <w:r>
        <w:rPr>
          <w:rFonts w:ascii="Georgia" w:hAnsi="Georgia"/>
          <w:color w:val="FF0000"/>
          <w:sz w:val="56"/>
          <w:szCs w:val="56"/>
        </w:rPr>
        <w:t xml:space="preserve">Winter </w:t>
      </w:r>
      <w:r w:rsidR="00EB1597" w:rsidRPr="00F43649">
        <w:rPr>
          <w:rFonts w:ascii="Georgia" w:hAnsi="Georgia"/>
          <w:color w:val="FF0000"/>
          <w:sz w:val="56"/>
          <w:szCs w:val="56"/>
        </w:rPr>
        <w:t>Athletics</w:t>
      </w:r>
      <w:r>
        <w:rPr>
          <w:rFonts w:ascii="Georgia" w:hAnsi="Georgia"/>
          <w:color w:val="FF0000"/>
          <w:sz w:val="56"/>
          <w:szCs w:val="56"/>
        </w:rPr>
        <w:t xml:space="preserve"> </w:t>
      </w:r>
      <w:r w:rsidR="00EB1597" w:rsidRPr="00F43649">
        <w:rPr>
          <w:rFonts w:ascii="Georgia" w:hAnsi="Georgia"/>
          <w:color w:val="FF0000"/>
          <w:sz w:val="56"/>
          <w:szCs w:val="56"/>
        </w:rPr>
        <w:t>2015</w:t>
      </w:r>
      <w:r>
        <w:rPr>
          <w:rFonts w:ascii="Georgia" w:hAnsi="Georgia"/>
          <w:color w:val="FF0000"/>
          <w:sz w:val="56"/>
          <w:szCs w:val="56"/>
        </w:rPr>
        <w:t>-2016</w:t>
      </w:r>
    </w:p>
    <w:p w:rsidR="00FA5BA4" w:rsidRPr="00F43649" w:rsidRDefault="00FA5BA4" w:rsidP="00EB1597">
      <w:pPr>
        <w:jc w:val="center"/>
        <w:rPr>
          <w:rFonts w:ascii="Georgia" w:hAnsi="Georgia"/>
          <w:color w:val="FF0000"/>
          <w:sz w:val="56"/>
          <w:szCs w:val="56"/>
        </w:rPr>
      </w:pP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1623196" cy="179652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03" cy="179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A4" w:rsidRPr="00F43649" w:rsidRDefault="00FA5BA4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Mrs. Barbara Griffin,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MA, </w:t>
      </w:r>
      <w:proofErr w:type="spellStart"/>
      <w:r w:rsidR="00A531C7" w:rsidRPr="00A531C7">
        <w:rPr>
          <w:rFonts w:ascii="Georgia" w:hAnsi="Georgia"/>
          <w:color w:val="0000FF"/>
          <w:sz w:val="30"/>
          <w:szCs w:val="30"/>
        </w:rPr>
        <w:t>MEd</w:t>
      </w:r>
      <w:proofErr w:type="spellEnd"/>
      <w:r w:rsidR="00A531C7" w:rsidRPr="00A531C7">
        <w:rPr>
          <w:rFonts w:ascii="Georgia" w:hAnsi="Georgia"/>
          <w:color w:val="0000FF"/>
          <w:sz w:val="30"/>
          <w:szCs w:val="30"/>
        </w:rPr>
        <w:t xml:space="preserve"> - </w:t>
      </w:r>
      <w:r w:rsidRPr="00A531C7">
        <w:rPr>
          <w:rFonts w:ascii="Georgia" w:hAnsi="Georgia"/>
          <w:color w:val="0000FF"/>
          <w:sz w:val="30"/>
          <w:szCs w:val="30"/>
        </w:rPr>
        <w:t>Head of School</w:t>
      </w:r>
    </w:p>
    <w:p w:rsidR="00FA5BA4" w:rsidRPr="00A531C7" w:rsidRDefault="00FA5BA4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Mrs. Sarah Degnan-</w:t>
      </w:r>
      <w:proofErr w:type="spellStart"/>
      <w:r w:rsidRPr="00A531C7">
        <w:rPr>
          <w:rFonts w:ascii="Georgia" w:hAnsi="Georgia"/>
          <w:color w:val="FF0000"/>
          <w:sz w:val="30"/>
          <w:szCs w:val="30"/>
        </w:rPr>
        <w:t>Moje</w:t>
      </w:r>
      <w:proofErr w:type="spellEnd"/>
      <w:r w:rsidRPr="00A531C7">
        <w:rPr>
          <w:rFonts w:ascii="Georgia" w:hAnsi="Georgia"/>
          <w:color w:val="FF0000"/>
          <w:sz w:val="30"/>
          <w:szCs w:val="30"/>
        </w:rPr>
        <w:t>,</w:t>
      </w:r>
      <w:r w:rsidR="00A531C7" w:rsidRPr="00A531C7">
        <w:rPr>
          <w:rFonts w:ascii="Georgia" w:hAnsi="Georgia"/>
          <w:color w:val="FF0000"/>
          <w:sz w:val="30"/>
          <w:szCs w:val="30"/>
        </w:rPr>
        <w:t xml:space="preserve"> </w:t>
      </w:r>
      <w:proofErr w:type="spellStart"/>
      <w:r w:rsidR="00A531C7" w:rsidRPr="00A531C7">
        <w:rPr>
          <w:rFonts w:ascii="Georgia" w:hAnsi="Georgia"/>
          <w:color w:val="FF0000"/>
          <w:sz w:val="30"/>
          <w:szCs w:val="30"/>
        </w:rPr>
        <w:t>MEd</w:t>
      </w:r>
      <w:proofErr w:type="spellEnd"/>
      <w:r w:rsidR="00A531C7" w:rsidRPr="00A531C7">
        <w:rPr>
          <w:rFonts w:ascii="Georgia" w:hAnsi="Georgia"/>
          <w:color w:val="FF0000"/>
          <w:sz w:val="30"/>
          <w:szCs w:val="30"/>
        </w:rPr>
        <w:t xml:space="preserve"> -</w:t>
      </w:r>
      <w:r w:rsidRPr="00A531C7">
        <w:rPr>
          <w:rFonts w:ascii="Georgia" w:hAnsi="Georgia"/>
          <w:color w:val="FF0000"/>
          <w:sz w:val="30"/>
          <w:szCs w:val="30"/>
        </w:rPr>
        <w:t xml:space="preserve"> Academic Dean</w:t>
      </w:r>
    </w:p>
    <w:p w:rsidR="00FA5BA4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Sr. Mary Lou Bauman, OP,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 - </w:t>
      </w:r>
      <w:r w:rsidRPr="00A531C7">
        <w:rPr>
          <w:rFonts w:ascii="Georgia" w:hAnsi="Georgia"/>
          <w:color w:val="0000FF"/>
          <w:sz w:val="30"/>
          <w:szCs w:val="30"/>
        </w:rPr>
        <w:t>Dean of Students</w:t>
      </w:r>
    </w:p>
    <w:p w:rsidR="00A531C7" w:rsidRPr="00A531C7" w:rsidRDefault="00A531C7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John E. Nagel, MA - Director of Athletics</w:t>
      </w: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tbl>
      <w:tblPr>
        <w:tblpPr w:leftFromText="180" w:rightFromText="180" w:vertAnchor="text" w:tblpY="77"/>
        <w:tblW w:w="6482" w:type="dxa"/>
        <w:tblLook w:val="04A0"/>
      </w:tblPr>
      <w:tblGrid>
        <w:gridCol w:w="1507"/>
        <w:gridCol w:w="3648"/>
        <w:gridCol w:w="1377"/>
      </w:tblGrid>
      <w:tr w:rsidR="00F43649" w:rsidRPr="005C2372" w:rsidTr="0040697D">
        <w:trPr>
          <w:trHeight w:val="409"/>
        </w:trPr>
        <w:tc>
          <w:tcPr>
            <w:tcW w:w="6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lastRenderedPageBreak/>
              <w:t>Basketball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Snyder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12/19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St. Anthony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12/22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Hudson Catholic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12/28-30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Union Catholic Christmas Tournament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Bayonne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1/7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Marist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Dickinson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1/12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Union City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North Bergen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1/16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Union Catholic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1/19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Kearny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1/21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St. Anthony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1/23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Memorial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1/26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Lincoln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1/27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Mother Seton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Bayonne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2/4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Marist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92251E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2/6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Bergenfield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1E" w:rsidRPr="005C2372" w:rsidRDefault="0092251E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C2372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2/9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Union City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C2372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2/22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Hoboken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C2372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2/27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Park Ridge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5C2372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5C2372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49" w:rsidRPr="005C2372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 </w:t>
            </w:r>
          </w:p>
        </w:tc>
      </w:tr>
      <w:tr w:rsidR="00F43649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F43649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Coach</w:t>
            </w:r>
            <w:r w:rsidR="005C2372" w:rsidRPr="005C237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es</w:t>
            </w:r>
            <w:r w:rsidRPr="005C2372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John Hester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49" w:rsidRPr="005C2372" w:rsidRDefault="0040697D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3</w:t>
            </w:r>
            <w:r w:rsidRPr="0040697D">
              <w:rPr>
                <w:rFonts w:ascii="Georgia" w:eastAsia="Times New Roman" w:hAnsi="Georgia" w:cs="Arial"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year</w:t>
            </w:r>
          </w:p>
        </w:tc>
      </w:tr>
      <w:tr w:rsidR="005C2372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5C2372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proofErr w:type="spellStart"/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Kaitlyn</w:t>
            </w:r>
            <w:proofErr w:type="spellEnd"/>
            <w:r w:rsidRPr="005C2372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Galati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2" w:rsidRPr="005C2372" w:rsidRDefault="0040697D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</w:t>
            </w:r>
            <w:r w:rsidRPr="0040697D">
              <w:rPr>
                <w:rFonts w:ascii="Georgia" w:eastAsia="Times New Roman" w:hAnsi="Georgia" w:cs="Arial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year</w:t>
            </w:r>
          </w:p>
        </w:tc>
      </w:tr>
      <w:tr w:rsidR="0040697D" w:rsidRPr="005C2372" w:rsidTr="0040697D">
        <w:trPr>
          <w:trHeight w:val="40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7D" w:rsidRPr="005C2372" w:rsidRDefault="0040697D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7D" w:rsidRPr="005C2372" w:rsidRDefault="0040697D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Patrick McGrath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7D" w:rsidRDefault="0040697D" w:rsidP="00F4364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</w:t>
            </w:r>
            <w:r w:rsidRPr="0040697D">
              <w:rPr>
                <w:rFonts w:ascii="Georgia" w:eastAsia="Times New Roman" w:hAnsi="Georgia" w:cs="Arial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year</w:t>
            </w:r>
          </w:p>
        </w:tc>
      </w:tr>
    </w:tbl>
    <w:tbl>
      <w:tblPr>
        <w:tblW w:w="6496" w:type="dxa"/>
        <w:tblInd w:w="91" w:type="dxa"/>
        <w:tblLook w:val="04A0"/>
      </w:tblPr>
      <w:tblGrid>
        <w:gridCol w:w="1704"/>
        <w:gridCol w:w="3283"/>
        <w:gridCol w:w="1509"/>
      </w:tblGrid>
      <w:tr w:rsidR="00597CE2" w:rsidRPr="00597CE2" w:rsidTr="008A4EAD">
        <w:trPr>
          <w:trHeight w:val="412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Swimming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Memorial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12/16-17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Bayonne Invitational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12/22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Union City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Paramus Catholic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at Bayonne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1/21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Ferris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Dickinson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Home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2/17-20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County Championship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597CE2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2/27-28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F07107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State Meet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E2" w:rsidRPr="00597CE2" w:rsidRDefault="005C2372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Away</w:t>
            </w:r>
          </w:p>
        </w:tc>
      </w:tr>
      <w:tr w:rsidR="00460381" w:rsidRPr="00597CE2" w:rsidTr="00EC3716">
        <w:trPr>
          <w:trHeight w:val="412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381" w:rsidRPr="00597CE2" w:rsidRDefault="00460381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381" w:rsidRPr="00597CE2" w:rsidRDefault="00460381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381" w:rsidRPr="00597CE2" w:rsidRDefault="00460381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</w:p>
        </w:tc>
      </w:tr>
      <w:tr w:rsidR="00460381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60381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Coaches: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0697D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Trey McGraw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0697D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2</w:t>
            </w:r>
            <w:r w:rsidRPr="0040697D">
              <w:rPr>
                <w:rFonts w:ascii="Georgia" w:eastAsia="Times New Roman" w:hAnsi="Georgia" w:cs="Arial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year</w:t>
            </w:r>
          </w:p>
        </w:tc>
      </w:tr>
      <w:tr w:rsidR="00460381" w:rsidRPr="00597CE2" w:rsidTr="008A4EAD">
        <w:trPr>
          <w:trHeight w:val="41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60381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0697D" w:rsidP="00F0710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Rachel</w:t>
            </w:r>
            <w:r w:rsidR="00A032B4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32B4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Wu</w:t>
            </w:r>
            <w:r w:rsidR="00F07107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k</w:t>
            </w:r>
            <w:r w:rsidR="00A032B4"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81" w:rsidRPr="00597CE2" w:rsidRDefault="0040697D" w:rsidP="00597CE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>1</w:t>
            </w:r>
            <w:r w:rsidRPr="0040697D">
              <w:rPr>
                <w:rFonts w:ascii="Georgia" w:eastAsia="Times New Roman" w:hAnsi="Georgia" w:cs="Arial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Georgia" w:eastAsia="Times New Roman" w:hAnsi="Georgia" w:cs="Arial"/>
                <w:color w:val="000000"/>
                <w:sz w:val="28"/>
                <w:szCs w:val="28"/>
              </w:rPr>
              <w:t xml:space="preserve"> year</w:t>
            </w:r>
          </w:p>
        </w:tc>
      </w:tr>
    </w:tbl>
    <w:p w:rsidR="0040697D" w:rsidRDefault="0040697D" w:rsidP="0040697D">
      <w:pPr>
        <w:spacing w:line="240" w:lineRule="auto"/>
        <w:jc w:val="center"/>
        <w:rPr>
          <w:noProof/>
        </w:rPr>
      </w:pPr>
    </w:p>
    <w:p w:rsidR="0040697D" w:rsidRDefault="0040697D" w:rsidP="0040697D">
      <w:pPr>
        <w:spacing w:line="240" w:lineRule="auto"/>
        <w:jc w:val="center"/>
        <w:rPr>
          <w:rFonts w:ascii="Georgia" w:hAnsi="Georgia"/>
          <w:color w:val="0000FF"/>
          <w:sz w:val="56"/>
          <w:szCs w:val="56"/>
        </w:rPr>
      </w:pPr>
      <w:r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2067933" cy="1194894"/>
            <wp:effectExtent l="19050" t="0" r="8517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45" cy="119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97D">
        <w:rPr>
          <w:noProof/>
        </w:rPr>
        <w:t xml:space="preserve"> </w:t>
      </w:r>
      <w:r>
        <w:rPr>
          <w:noProof/>
        </w:rPr>
        <w:t xml:space="preserve">                </w:t>
      </w:r>
      <w:r w:rsidRPr="0040697D"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1479544" cy="1471633"/>
            <wp:effectExtent l="19050" t="0" r="6356" b="0"/>
            <wp:docPr id="7" name="Picture 8" descr="http://www.cusd1.jasper.k12.il.us/media/1cfcd9d3-22a8-445c-a86a-9deba550a5a9/eBotkw/JCJH%20Media/JCJH%20Extra%20Curricular/Crosscountry/cross-country.jpg?w=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usd1.jasper.k12.il.us/media/1cfcd9d3-22a8-445c-a86a-9deba550a5a9/eBotkw/JCJH%20Media/JCJH%20Extra%20Curricular/Crosscountry/cross-country.jpg?w=6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03" cy="148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7D" w:rsidRPr="00F43649" w:rsidRDefault="0040697D" w:rsidP="0040697D">
      <w:pPr>
        <w:spacing w:line="240" w:lineRule="auto"/>
        <w:jc w:val="center"/>
        <w:rPr>
          <w:rFonts w:ascii="Georgia" w:hAnsi="Georgia"/>
          <w:color w:val="0000FF"/>
          <w:sz w:val="56"/>
          <w:szCs w:val="56"/>
        </w:rPr>
      </w:pPr>
    </w:p>
    <w:p w:rsidR="0040697D" w:rsidRDefault="0040697D" w:rsidP="0040697D">
      <w:pPr>
        <w:spacing w:line="240" w:lineRule="auto"/>
        <w:jc w:val="center"/>
        <w:rPr>
          <w:rFonts w:ascii="Georgia" w:hAnsi="Georgia"/>
          <w:color w:val="0000FF"/>
          <w:sz w:val="56"/>
          <w:szCs w:val="56"/>
        </w:rPr>
      </w:pPr>
      <w:r>
        <w:rPr>
          <w:noProof/>
        </w:rPr>
        <w:drawing>
          <wp:inline distT="0" distB="0" distL="0" distR="0">
            <wp:extent cx="3095470" cy="914400"/>
            <wp:effectExtent l="19050" t="0" r="0" b="0"/>
            <wp:docPr id="3" name="Picture 5" descr="http://easyenglisharticles.com/wp-content/uploads/2015/07/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syenglisharticles.com/wp-content/uploads/2015/07/tenn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45" cy="91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97D" w:rsidSect="00F4364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43649"/>
    <w:rsid w:val="00202DEE"/>
    <w:rsid w:val="0022384D"/>
    <w:rsid w:val="002A7370"/>
    <w:rsid w:val="003F0034"/>
    <w:rsid w:val="0040697D"/>
    <w:rsid w:val="00460381"/>
    <w:rsid w:val="00492933"/>
    <w:rsid w:val="00597CE2"/>
    <w:rsid w:val="005C2372"/>
    <w:rsid w:val="00642B3C"/>
    <w:rsid w:val="00741822"/>
    <w:rsid w:val="008A4EAD"/>
    <w:rsid w:val="0092251E"/>
    <w:rsid w:val="00961D3E"/>
    <w:rsid w:val="009B6907"/>
    <w:rsid w:val="00A032B4"/>
    <w:rsid w:val="00A531C7"/>
    <w:rsid w:val="00AB6F71"/>
    <w:rsid w:val="00AF434A"/>
    <w:rsid w:val="00C713EB"/>
    <w:rsid w:val="00D2249D"/>
    <w:rsid w:val="00D62548"/>
    <w:rsid w:val="00EB1597"/>
    <w:rsid w:val="00EB6BA9"/>
    <w:rsid w:val="00F07107"/>
    <w:rsid w:val="00F43649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BBOED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mteschlog</dc:creator>
  <cp:lastModifiedBy>tobrien</cp:lastModifiedBy>
  <cp:revision>2</cp:revision>
  <dcterms:created xsi:type="dcterms:W3CDTF">2016-01-27T17:49:00Z</dcterms:created>
  <dcterms:modified xsi:type="dcterms:W3CDTF">2016-01-27T17:49:00Z</dcterms:modified>
</cp:coreProperties>
</file>